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3620"/>
        <w:gridCol w:w="4045"/>
      </w:tblGrid>
      <w:tr w:rsidR="00C83A5D" w14:paraId="1C0E8C25" w14:textId="77777777" w:rsidTr="008A285C">
        <w:tc>
          <w:tcPr>
            <w:tcW w:w="1685" w:type="dxa"/>
          </w:tcPr>
          <w:p w14:paraId="2C9C586E" w14:textId="77777777" w:rsidR="00C83A5D" w:rsidRPr="00921D81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 w:rsidRPr="00921D81">
              <w:rPr>
                <w:rFonts w:ascii="Comic Sans MS" w:hAnsi="Comic Sans MS"/>
                <w:sz w:val="24"/>
                <w:szCs w:val="24"/>
              </w:rPr>
              <w:t>Language Arts</w:t>
            </w:r>
          </w:p>
        </w:tc>
        <w:tc>
          <w:tcPr>
            <w:tcW w:w="3620" w:type="dxa"/>
          </w:tcPr>
          <w:p w14:paraId="04F9481C" w14:textId="77777777" w:rsidR="00C83A5D" w:rsidRPr="00921D81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4045" w:type="dxa"/>
          </w:tcPr>
          <w:p w14:paraId="6A500CF9" w14:textId="77777777" w:rsidR="00C83A5D" w:rsidRPr="00921D81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</w:tr>
      <w:tr w:rsidR="00C83A5D" w14:paraId="764FBB98" w14:textId="77777777" w:rsidTr="008A285C">
        <w:tc>
          <w:tcPr>
            <w:tcW w:w="1685" w:type="dxa"/>
          </w:tcPr>
          <w:p w14:paraId="75231931" w14:textId="77777777" w:rsidR="00C83A5D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E8A5E04" w14:textId="77777777" w:rsidR="00C83A5D" w:rsidRPr="00921D81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Ongoing throughout the year.</w:t>
            </w:r>
          </w:p>
        </w:tc>
        <w:tc>
          <w:tcPr>
            <w:tcW w:w="3620" w:type="dxa"/>
          </w:tcPr>
          <w:p w14:paraId="7D45AAF9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Whole class read aloud</w:t>
            </w:r>
            <w:r>
              <w:rPr>
                <w:rFonts w:ascii="Comic Sans MS" w:hAnsi="Comic Sans MS"/>
                <w:sz w:val="24"/>
                <w:szCs w:val="24"/>
              </w:rPr>
              <w:t xml:space="preserve"> with guided reading strategies modeled</w:t>
            </w:r>
          </w:p>
          <w:p w14:paraId="74BD0565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Guided</w:t>
            </w:r>
            <w:r w:rsidRPr="00921D81">
              <w:rPr>
                <w:rFonts w:ascii="Comic Sans MS" w:hAnsi="Comic Sans MS"/>
                <w:sz w:val="24"/>
                <w:szCs w:val="24"/>
              </w:rPr>
              <w:t xml:space="preserve"> reading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 groups or individual</w:t>
            </w:r>
          </w:p>
          <w:p w14:paraId="1284E61C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Home reading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comprehension activities</w:t>
            </w:r>
          </w:p>
          <w:p w14:paraId="0F7C81BD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Small group</w:t>
            </w:r>
            <w:r>
              <w:rPr>
                <w:rFonts w:ascii="Comic Sans MS" w:hAnsi="Comic Sans MS"/>
                <w:sz w:val="24"/>
                <w:szCs w:val="24"/>
              </w:rPr>
              <w:t xml:space="preserve"> Ascend Spelling work </w:t>
            </w:r>
          </w:p>
          <w:p w14:paraId="3689E0AA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Library</w:t>
            </w:r>
          </w:p>
          <w:p w14:paraId="627CABA7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Weekly Poetry</w:t>
            </w:r>
          </w:p>
          <w:p w14:paraId="63D213F6" w14:textId="77777777" w:rsidR="00C83A5D" w:rsidRPr="00921D81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Featured Authors</w:t>
            </w:r>
          </w:p>
          <w:p w14:paraId="0D54AC99" w14:textId="77777777" w:rsidR="00C83A5D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Sight Words</w:t>
            </w:r>
          </w:p>
          <w:p w14:paraId="046E1019" w14:textId="77777777" w:rsidR="00C83A5D" w:rsidRPr="00C83A5D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Decodable Books</w:t>
            </w:r>
          </w:p>
          <w:p w14:paraId="0D6C507F" w14:textId="77777777" w:rsidR="00C83A5D" w:rsidRPr="00C83A5D" w:rsidRDefault="00C83A5D" w:rsidP="00C83A5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443864">
              <w:rPr>
                <w:rFonts w:ascii="Comic Sans MS" w:hAnsi="Comic Sans MS"/>
                <w:i/>
                <w:sz w:val="24"/>
                <w:szCs w:val="24"/>
              </w:rPr>
              <w:t>Reading Power by Andrea Gear – This will be the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main</w:t>
            </w:r>
            <w:r w:rsidRPr="00443864">
              <w:rPr>
                <w:rFonts w:ascii="Comic Sans MS" w:hAnsi="Comic Sans MS"/>
                <w:i/>
                <w:sz w:val="24"/>
                <w:szCs w:val="24"/>
              </w:rPr>
              <w:t xml:space="preserve"> resource for our Reading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443864">
              <w:rPr>
                <w:rFonts w:ascii="Comic Sans MS" w:hAnsi="Comic Sans MS"/>
                <w:i/>
                <w:sz w:val="24"/>
                <w:szCs w:val="24"/>
              </w:rPr>
              <w:t>Comprehension.</w:t>
            </w:r>
          </w:p>
          <w:p w14:paraId="0F58E192" w14:textId="77777777" w:rsidR="00C83A5D" w:rsidRPr="00C83A5D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83A5D">
              <w:rPr>
                <w:rFonts w:ascii="Comic Sans MS" w:hAnsi="Comic Sans MS"/>
                <w:sz w:val="24"/>
                <w:szCs w:val="24"/>
              </w:rPr>
              <w:t>Literacy Place &amp; LLI</w:t>
            </w:r>
          </w:p>
          <w:p w14:paraId="5FD251D0" w14:textId="77777777" w:rsidR="00C83A5D" w:rsidRPr="00C83A5D" w:rsidRDefault="00C83A5D" w:rsidP="008A28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C83A5D">
              <w:rPr>
                <w:rFonts w:ascii="Comic Sans MS" w:hAnsi="Comic Sans MS"/>
                <w:i/>
                <w:sz w:val="24"/>
                <w:szCs w:val="24"/>
              </w:rPr>
              <w:t>New Reading Assessment – Aims Web Plus</w:t>
            </w:r>
          </w:p>
          <w:p w14:paraId="2299861C" w14:textId="77777777" w:rsidR="00C83A5D" w:rsidRPr="00921D81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6BAA913" w14:textId="77777777" w:rsidR="00C83A5D" w:rsidRPr="00921D81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>Student</w:t>
            </w: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921D81">
              <w:rPr>
                <w:rFonts w:ascii="Comic Sans MS" w:hAnsi="Comic Sans MS"/>
                <w:sz w:val="24"/>
                <w:szCs w:val="24"/>
              </w:rPr>
              <w:t xml:space="preserve"> will be exposed to a wide variety of literature and authors throughout the year.</w:t>
            </w:r>
          </w:p>
        </w:tc>
        <w:tc>
          <w:tcPr>
            <w:tcW w:w="4045" w:type="dxa"/>
          </w:tcPr>
          <w:p w14:paraId="71F533FD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Morning Message (editing)</w:t>
            </w:r>
          </w:p>
          <w:p w14:paraId="66D854F0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Monday Journal </w:t>
            </w:r>
          </w:p>
          <w:p w14:paraId="143F67E9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Gratitude Journals</w:t>
            </w:r>
          </w:p>
          <w:p w14:paraId="5F821EA0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Scribble Stories</w:t>
            </w:r>
          </w:p>
          <w:p w14:paraId="1DDDB6D2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 Stories</w:t>
            </w:r>
          </w:p>
          <w:p w14:paraId="5DBB4FD5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Walking Wednesday Journal</w:t>
            </w:r>
          </w:p>
          <w:p w14:paraId="75F28B66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Whole class Guided Writing</w:t>
            </w:r>
          </w:p>
          <w:p w14:paraId="74DAACE8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Poetry/Journal Writing/Lists/</w:t>
            </w:r>
          </w:p>
          <w:p w14:paraId="04282D02" w14:textId="77777777" w:rsidR="00C83A5D" w:rsidRPr="006C3638" w:rsidRDefault="00C83A5D" w:rsidP="008A285C">
            <w:pPr>
              <w:pStyle w:val="ListParagraph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Research Projects/Fiction</w:t>
            </w:r>
          </w:p>
          <w:p w14:paraId="1453486C" w14:textId="77777777" w:rsidR="00C83A5D" w:rsidRPr="00C73D22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 Response</w:t>
            </w:r>
          </w:p>
          <w:p w14:paraId="5A0E0E88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 Without Tears</w:t>
            </w:r>
          </w:p>
          <w:p w14:paraId="68505331" w14:textId="77777777" w:rsidR="00C83A5D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Personal Dictionaries</w:t>
            </w:r>
          </w:p>
          <w:p w14:paraId="6C946C32" w14:textId="77777777" w:rsidR="00C83A5D" w:rsidRDefault="00C83A5D" w:rsidP="008A285C">
            <w:pPr>
              <w:pStyle w:val="ListParagraph"/>
              <w:ind w:left="360"/>
              <w:rPr>
                <w:rFonts w:ascii="Comic Sans MS" w:hAnsi="Comic Sans MS"/>
                <w:sz w:val="24"/>
                <w:szCs w:val="24"/>
              </w:rPr>
            </w:pPr>
          </w:p>
          <w:p w14:paraId="15079B80" w14:textId="77777777" w:rsidR="00C83A5D" w:rsidRPr="001C60EC" w:rsidRDefault="00C83A5D" w:rsidP="008A28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 follow a writing workshop program; planning, writing, edit, conference, publish and share</w:t>
            </w:r>
          </w:p>
          <w:p w14:paraId="5FE52F2D" w14:textId="77777777" w:rsidR="00C83A5D" w:rsidRPr="00921D81" w:rsidRDefault="00C83A5D" w:rsidP="00C83A5D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83A5D" w14:paraId="22E8A441" w14:textId="77777777" w:rsidTr="008A285C">
        <w:tc>
          <w:tcPr>
            <w:tcW w:w="9350" w:type="dxa"/>
            <w:gridSpan w:val="3"/>
          </w:tcPr>
          <w:p w14:paraId="6BDCA5C9" w14:textId="77777777" w:rsidR="00C83A5D" w:rsidRPr="00921D81" w:rsidRDefault="00C83A5D" w:rsidP="00C83A5D">
            <w:pPr>
              <w:rPr>
                <w:rFonts w:ascii="Comic Sans MS" w:hAnsi="Comic Sans MS"/>
                <w:sz w:val="24"/>
                <w:szCs w:val="24"/>
              </w:rPr>
            </w:pPr>
            <w:r w:rsidRPr="00921D81">
              <w:rPr>
                <w:rFonts w:ascii="Comic Sans MS" w:hAnsi="Comic Sans MS"/>
                <w:sz w:val="24"/>
                <w:szCs w:val="24"/>
              </w:rPr>
              <w:t xml:space="preserve">The Daily </w:t>
            </w:r>
            <w:r>
              <w:rPr>
                <w:rFonts w:ascii="Comic Sans MS" w:hAnsi="Comic Sans MS"/>
                <w:sz w:val="24"/>
                <w:szCs w:val="24"/>
              </w:rPr>
              <w:t>4 or 5 will be used some</w:t>
            </w:r>
            <w:r w:rsidRPr="00921D81">
              <w:rPr>
                <w:rFonts w:ascii="Comic Sans MS" w:hAnsi="Comic Sans MS"/>
                <w:sz w:val="24"/>
                <w:szCs w:val="24"/>
              </w:rPr>
              <w:t xml:space="preserve"> day</w:t>
            </w: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921D81">
              <w:rPr>
                <w:rFonts w:ascii="Comic Sans MS" w:hAnsi="Comic Sans MS"/>
                <w:sz w:val="24"/>
                <w:szCs w:val="24"/>
              </w:rPr>
              <w:t xml:space="preserve"> as an opportunity for small group work. Students will rotate through stations. </w:t>
            </w:r>
            <w:r>
              <w:rPr>
                <w:rFonts w:ascii="Comic Sans MS" w:hAnsi="Comic Sans MS"/>
                <w:sz w:val="24"/>
                <w:szCs w:val="24"/>
              </w:rPr>
              <w:t>Spelling</w:t>
            </w:r>
          </w:p>
          <w:p w14:paraId="0AD0FBB2" w14:textId="77777777" w:rsidR="00C83A5D" w:rsidRPr="002D2522" w:rsidRDefault="00C83A5D" w:rsidP="008A285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D2522">
              <w:rPr>
                <w:rFonts w:ascii="Comic Sans MS" w:hAnsi="Comic Sans MS"/>
                <w:sz w:val="20"/>
                <w:szCs w:val="20"/>
              </w:rPr>
              <w:t>Listen to Reading (Epic)</w:t>
            </w:r>
          </w:p>
          <w:p w14:paraId="0E548FE4" w14:textId="77777777" w:rsidR="00C83A5D" w:rsidRPr="002D2522" w:rsidRDefault="00C83A5D" w:rsidP="008A285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D2522">
              <w:rPr>
                <w:rFonts w:ascii="Comic Sans MS" w:hAnsi="Comic Sans MS"/>
                <w:sz w:val="20"/>
                <w:szCs w:val="20"/>
              </w:rPr>
              <w:t xml:space="preserve">Work on Writing </w:t>
            </w:r>
          </w:p>
          <w:p w14:paraId="5D20E875" w14:textId="77777777" w:rsidR="00C83A5D" w:rsidRPr="002D2522" w:rsidRDefault="00C83A5D" w:rsidP="008A285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D2522">
              <w:rPr>
                <w:rFonts w:ascii="Comic Sans MS" w:hAnsi="Comic Sans MS"/>
                <w:sz w:val="20"/>
                <w:szCs w:val="20"/>
              </w:rPr>
              <w:t>Meet with Teacher (Guided reading – Literacy Place &amp; Ascend Smarter Learning)</w:t>
            </w:r>
          </w:p>
          <w:p w14:paraId="5282A70C" w14:textId="77777777" w:rsidR="00C83A5D" w:rsidRPr="002D2522" w:rsidRDefault="00C83A5D" w:rsidP="008A285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D2522">
              <w:rPr>
                <w:rFonts w:ascii="Comic Sans MS" w:hAnsi="Comic Sans MS"/>
                <w:sz w:val="20"/>
                <w:szCs w:val="20"/>
              </w:rPr>
              <w:t>Word Work</w:t>
            </w:r>
          </w:p>
          <w:p w14:paraId="794F4954" w14:textId="77777777" w:rsidR="00C83A5D" w:rsidRPr="002D2522" w:rsidRDefault="00C83A5D" w:rsidP="008A285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D2522">
              <w:rPr>
                <w:rFonts w:ascii="Comic Sans MS" w:hAnsi="Comic Sans MS"/>
                <w:sz w:val="20"/>
                <w:szCs w:val="20"/>
              </w:rPr>
              <w:t xml:space="preserve">There will sometimes be a math station added to these rotations. </w:t>
            </w:r>
          </w:p>
          <w:p w14:paraId="71BD10C7" w14:textId="77777777" w:rsidR="00C83A5D" w:rsidRDefault="00C83A5D" w:rsidP="008A285C"/>
          <w:p w14:paraId="7D398678" w14:textId="69F073D3" w:rsidR="00C83A5D" w:rsidRPr="00C83A5D" w:rsidRDefault="00C83A5D" w:rsidP="008A285C">
            <w:pPr>
              <w:rPr>
                <w:rFonts w:ascii="Comic Sans MS" w:hAnsi="Comic Sans MS"/>
                <w:b/>
                <w:i/>
              </w:rPr>
            </w:pPr>
            <w:r w:rsidRPr="00C83A5D">
              <w:rPr>
                <w:b/>
                <w:i/>
                <w:color w:val="FF0000"/>
              </w:rPr>
              <w:t xml:space="preserve">New last year is the UFLI Program </w:t>
            </w:r>
            <w:r w:rsidR="002D2522">
              <w:rPr>
                <w:b/>
                <w:i/>
                <w:color w:val="FF0000"/>
              </w:rPr>
              <w:t>based on the Science of Reading paired along with the Secret Stories.</w:t>
            </w:r>
            <w:r w:rsidRPr="00C83A5D">
              <w:rPr>
                <w:b/>
                <w:i/>
                <w:color w:val="FF0000"/>
              </w:rPr>
              <w:t xml:space="preserve"> With the use of explicit ph</w:t>
            </w:r>
            <w:r w:rsidR="002D2522">
              <w:rPr>
                <w:b/>
                <w:i/>
                <w:color w:val="FF0000"/>
              </w:rPr>
              <w:t>onics teaching and</w:t>
            </w:r>
            <w:r w:rsidRPr="00C83A5D">
              <w:rPr>
                <w:b/>
                <w:i/>
                <w:color w:val="FF0000"/>
              </w:rPr>
              <w:t xml:space="preserve"> decodable books students will better their reading skills. This will be part of our </w:t>
            </w:r>
            <w:r w:rsidRPr="00C83A5D">
              <w:rPr>
                <w:b/>
                <w:i/>
                <w:color w:val="FF0000"/>
                <w:sz w:val="28"/>
                <w:szCs w:val="28"/>
              </w:rPr>
              <w:t>daily routine</w:t>
            </w:r>
            <w:r w:rsidRPr="00C83A5D">
              <w:rPr>
                <w:b/>
                <w:i/>
                <w:color w:val="FF0000"/>
              </w:rPr>
              <w:t xml:space="preserve"> (Mon-Thurs) for the first 30 minutes of the day. </w:t>
            </w:r>
          </w:p>
        </w:tc>
      </w:tr>
    </w:tbl>
    <w:p w14:paraId="51F2126D" w14:textId="77777777" w:rsidR="00C83A5D" w:rsidRDefault="00C83A5D" w:rsidP="00C83A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83A5D" w14:paraId="46BB2778" w14:textId="77777777" w:rsidTr="008A285C">
        <w:tc>
          <w:tcPr>
            <w:tcW w:w="9350" w:type="dxa"/>
            <w:gridSpan w:val="2"/>
          </w:tcPr>
          <w:p w14:paraId="4EB9BE02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              Math                            </w:t>
            </w:r>
            <w:r w:rsidRPr="00BC1B6C">
              <w:rPr>
                <w:rFonts w:ascii="Comic Sans MS" w:hAnsi="Comic Sans MS"/>
                <w:sz w:val="24"/>
                <w:szCs w:val="24"/>
              </w:rPr>
              <w:t xml:space="preserve">     Number – Developing Number Sense</w:t>
            </w:r>
          </w:p>
        </w:tc>
      </w:tr>
      <w:tr w:rsidR="00C83A5D" w14:paraId="147F601D" w14:textId="77777777" w:rsidTr="008A285C">
        <w:tc>
          <w:tcPr>
            <w:tcW w:w="2875" w:type="dxa"/>
          </w:tcPr>
          <w:p w14:paraId="14E61125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92C7728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September and ongoing throughout the year.</w:t>
            </w:r>
          </w:p>
        </w:tc>
        <w:tc>
          <w:tcPr>
            <w:tcW w:w="6475" w:type="dxa"/>
          </w:tcPr>
          <w:p w14:paraId="19E414A6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Number sequence to 100 – skip counting, exploring and representing</w:t>
            </w:r>
          </w:p>
          <w:p w14:paraId="5DF8D2FC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Odd and Even Numbers</w:t>
            </w:r>
          </w:p>
          <w:p w14:paraId="2DC2ED9B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Ordinal Numbers</w:t>
            </w:r>
          </w:p>
          <w:p w14:paraId="2A2227E7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Place Value</w:t>
            </w:r>
          </w:p>
          <w:p w14:paraId="7B61A587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Addition and Subtraction Facts (</w:t>
            </w:r>
            <w:r>
              <w:rPr>
                <w:rFonts w:ascii="Comic Sans MS" w:hAnsi="Comic Sans MS"/>
                <w:sz w:val="24"/>
                <w:szCs w:val="24"/>
              </w:rPr>
              <w:t>begin with</w:t>
            </w:r>
            <w:r w:rsidRPr="00BC1B6C">
              <w:rPr>
                <w:rFonts w:ascii="Comic Sans MS" w:hAnsi="Comic Sans MS"/>
                <w:sz w:val="24"/>
                <w:szCs w:val="24"/>
              </w:rPr>
              <w:t xml:space="preserve"> Grade 1</w:t>
            </w:r>
            <w:r>
              <w:rPr>
                <w:rFonts w:ascii="Comic Sans MS" w:hAnsi="Comic Sans MS"/>
                <w:sz w:val="24"/>
                <w:szCs w:val="24"/>
              </w:rPr>
              <w:t xml:space="preserve"> review</w:t>
            </w:r>
            <w:r w:rsidRPr="00BC1B6C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6C18195C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Calendar</w:t>
            </w:r>
          </w:p>
          <w:p w14:paraId="7391DF39" w14:textId="77777777" w:rsidR="00C83A5D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Mental Math Strategies (</w:t>
            </w:r>
            <w:r>
              <w:rPr>
                <w:rFonts w:ascii="Comic Sans MS" w:hAnsi="Comic Sans MS"/>
                <w:sz w:val="24"/>
                <w:szCs w:val="24"/>
              </w:rPr>
              <w:t xml:space="preserve">begin with </w:t>
            </w:r>
            <w:r w:rsidRPr="00BC1B6C">
              <w:rPr>
                <w:rFonts w:ascii="Comic Sans MS" w:hAnsi="Comic Sans MS"/>
                <w:sz w:val="24"/>
                <w:szCs w:val="24"/>
              </w:rPr>
              <w:t>Grade 1</w:t>
            </w:r>
            <w:r>
              <w:rPr>
                <w:rFonts w:ascii="Comic Sans MS" w:hAnsi="Comic Sans MS"/>
                <w:sz w:val="24"/>
                <w:szCs w:val="24"/>
              </w:rPr>
              <w:t xml:space="preserve"> review</w:t>
            </w:r>
            <w:r w:rsidRPr="00BC1B6C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3E2D70D6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Story Problems</w:t>
            </w:r>
          </w:p>
          <w:p w14:paraId="704EA791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83A5D" w14:paraId="6B319B1F" w14:textId="77777777" w:rsidTr="008A285C">
        <w:tc>
          <w:tcPr>
            <w:tcW w:w="2875" w:type="dxa"/>
          </w:tcPr>
          <w:p w14:paraId="7596E484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December – June</w:t>
            </w:r>
          </w:p>
        </w:tc>
        <w:tc>
          <w:tcPr>
            <w:tcW w:w="6475" w:type="dxa"/>
          </w:tcPr>
          <w:p w14:paraId="38C98DB2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Expand</w:t>
            </w:r>
            <w:r w:rsidRPr="00BC1B6C">
              <w:rPr>
                <w:rFonts w:ascii="Comic Sans MS" w:hAnsi="Comic Sans MS"/>
                <w:sz w:val="24"/>
                <w:szCs w:val="24"/>
              </w:rPr>
              <w:t xml:space="preserve"> Addition and Subtraction </w:t>
            </w:r>
          </w:p>
          <w:p w14:paraId="274DB551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Expand Mental Math</w:t>
            </w:r>
          </w:p>
        </w:tc>
      </w:tr>
      <w:tr w:rsidR="00C83A5D" w14:paraId="7B17259D" w14:textId="77777777" w:rsidTr="008A285C">
        <w:tc>
          <w:tcPr>
            <w:tcW w:w="9350" w:type="dxa"/>
            <w:gridSpan w:val="2"/>
          </w:tcPr>
          <w:p w14:paraId="6918E507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Patterns and Relations</w:t>
            </w:r>
          </w:p>
        </w:tc>
      </w:tr>
      <w:tr w:rsidR="00C83A5D" w14:paraId="496A3AF4" w14:textId="77777777" w:rsidTr="008A285C">
        <w:tc>
          <w:tcPr>
            <w:tcW w:w="2875" w:type="dxa"/>
          </w:tcPr>
          <w:p w14:paraId="420B03B4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September – October and ongoing throughout the year.</w:t>
            </w:r>
          </w:p>
        </w:tc>
        <w:tc>
          <w:tcPr>
            <w:tcW w:w="6475" w:type="dxa"/>
          </w:tcPr>
          <w:p w14:paraId="3B99DA0C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Predicting and repeating a pattern</w:t>
            </w:r>
          </w:p>
          <w:p w14:paraId="184EC70B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Describing, reproducing, extending, and creating patterns</w:t>
            </w:r>
          </w:p>
          <w:p w14:paraId="2136ABD1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Understanding equality and inequality</w:t>
            </w:r>
          </w:p>
        </w:tc>
      </w:tr>
      <w:tr w:rsidR="00C83A5D" w14:paraId="2BAEADD6" w14:textId="77777777" w:rsidTr="008A285C">
        <w:tc>
          <w:tcPr>
            <w:tcW w:w="9350" w:type="dxa"/>
            <w:gridSpan w:val="2"/>
          </w:tcPr>
          <w:p w14:paraId="0B648E2B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Shape and Space</w:t>
            </w:r>
          </w:p>
        </w:tc>
      </w:tr>
      <w:tr w:rsidR="00C83A5D" w14:paraId="4C99F733" w14:textId="77777777" w:rsidTr="008A285C">
        <w:tc>
          <w:tcPr>
            <w:tcW w:w="2875" w:type="dxa"/>
          </w:tcPr>
          <w:p w14:paraId="674FB6A4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September and ongoing throughout the year.</w:t>
            </w:r>
          </w:p>
        </w:tc>
        <w:tc>
          <w:tcPr>
            <w:tcW w:w="6475" w:type="dxa"/>
          </w:tcPr>
          <w:p w14:paraId="781EB1DA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Calendar problems</w:t>
            </w:r>
          </w:p>
        </w:tc>
      </w:tr>
      <w:tr w:rsidR="00C83A5D" w14:paraId="05F7FE46" w14:textId="77777777" w:rsidTr="008A285C">
        <w:tc>
          <w:tcPr>
            <w:tcW w:w="2875" w:type="dxa"/>
          </w:tcPr>
          <w:p w14:paraId="49AD34DF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 xml:space="preserve"> April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June</w:t>
            </w:r>
          </w:p>
        </w:tc>
        <w:tc>
          <w:tcPr>
            <w:tcW w:w="6475" w:type="dxa"/>
          </w:tcPr>
          <w:p w14:paraId="14D22495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Measuring length and mass</w:t>
            </w:r>
          </w:p>
          <w:p w14:paraId="5CD22C3D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Describing and analyzing 2D and 3D shapes</w:t>
            </w:r>
          </w:p>
        </w:tc>
      </w:tr>
      <w:tr w:rsidR="00C83A5D" w14:paraId="2CC76AA5" w14:textId="77777777" w:rsidTr="008A285C">
        <w:tc>
          <w:tcPr>
            <w:tcW w:w="9350" w:type="dxa"/>
            <w:gridSpan w:val="2"/>
          </w:tcPr>
          <w:p w14:paraId="15E27C4E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Statistics and Probability</w:t>
            </w:r>
          </w:p>
        </w:tc>
      </w:tr>
      <w:tr w:rsidR="00C83A5D" w14:paraId="05C93B21" w14:textId="77777777" w:rsidTr="008A285C">
        <w:tc>
          <w:tcPr>
            <w:tcW w:w="2875" w:type="dxa"/>
          </w:tcPr>
          <w:p w14:paraId="7952F928" w14:textId="77777777" w:rsidR="00C83A5D" w:rsidRPr="00BC1B6C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Ongoing throughout the year.</w:t>
            </w:r>
          </w:p>
        </w:tc>
        <w:tc>
          <w:tcPr>
            <w:tcW w:w="6475" w:type="dxa"/>
          </w:tcPr>
          <w:p w14:paraId="7F2D5CBA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Gather and record information to answer questions</w:t>
            </w:r>
          </w:p>
          <w:p w14:paraId="0A4B4CAD" w14:textId="77777777" w:rsidR="00C83A5D" w:rsidRPr="00BC1B6C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BC1B6C">
              <w:rPr>
                <w:rFonts w:ascii="Comic Sans MS" w:hAnsi="Comic Sans MS"/>
                <w:sz w:val="24"/>
                <w:szCs w:val="24"/>
              </w:rPr>
              <w:t>Construct and interpret graphs to solve problems</w:t>
            </w:r>
          </w:p>
        </w:tc>
      </w:tr>
      <w:tr w:rsidR="00C83A5D" w14:paraId="5C8C5FDB" w14:textId="77777777" w:rsidTr="008A285C">
        <w:tc>
          <w:tcPr>
            <w:tcW w:w="9350" w:type="dxa"/>
            <w:gridSpan w:val="2"/>
          </w:tcPr>
          <w:p w14:paraId="13EE0FE5" w14:textId="77777777" w:rsidR="00C83A5D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Each math class will begin with calendar/number of the day and a mini lesson. This will be followed by Daily 5 math rotations where I can work with a small group for differentiation. </w:t>
            </w:r>
          </w:p>
          <w:p w14:paraId="2EE492CB" w14:textId="77777777" w:rsidR="00C83A5D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Daily 5 Math:</w:t>
            </w:r>
          </w:p>
          <w:p w14:paraId="11E03DFB" w14:textId="77777777" w:rsidR="00C83A5D" w:rsidRDefault="00C83A5D" w:rsidP="008A28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 by Myself (independent paper math – Shelly Grey’s Addition/Subtraction Stations)</w:t>
            </w:r>
          </w:p>
          <w:p w14:paraId="62B67D8E" w14:textId="77777777" w:rsidR="00C83A5D" w:rsidRDefault="00C83A5D" w:rsidP="008A28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 with Someone (partner math games)</w:t>
            </w:r>
          </w:p>
          <w:p w14:paraId="0DFB9358" w14:textId="77777777" w:rsidR="00C83A5D" w:rsidRDefault="00C83A5D" w:rsidP="008A28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 with Teacher (small group lessons)</w:t>
            </w:r>
          </w:p>
          <w:p w14:paraId="075059E2" w14:textId="77777777" w:rsidR="00C83A5D" w:rsidRDefault="00C83A5D" w:rsidP="008A28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 Technology (Mathletics)</w:t>
            </w:r>
          </w:p>
          <w:p w14:paraId="3094EE72" w14:textId="77777777" w:rsidR="00C83A5D" w:rsidRPr="00BC1B6C" w:rsidRDefault="00C83A5D" w:rsidP="008A28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 Writing (problem solving journal)</w:t>
            </w:r>
          </w:p>
        </w:tc>
      </w:tr>
    </w:tbl>
    <w:p w14:paraId="1046499A" w14:textId="77777777" w:rsidR="00C83A5D" w:rsidRDefault="00C83A5D" w:rsidP="00C83A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3A5D" w:rsidRPr="00D804B8" w14:paraId="67226F45" w14:textId="77777777" w:rsidTr="008A285C">
        <w:tc>
          <w:tcPr>
            <w:tcW w:w="9350" w:type="dxa"/>
            <w:gridSpan w:val="2"/>
          </w:tcPr>
          <w:p w14:paraId="738241C7" w14:textId="77777777" w:rsidR="00C83A5D" w:rsidRPr="00D804B8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lastRenderedPageBreak/>
              <w:t>Science/Social Studies</w:t>
            </w:r>
          </w:p>
        </w:tc>
      </w:tr>
      <w:tr w:rsidR="00C83A5D" w:rsidRPr="00D804B8" w14:paraId="10BCB07A" w14:textId="77777777" w:rsidTr="008A285C">
        <w:tc>
          <w:tcPr>
            <w:tcW w:w="4675" w:type="dxa"/>
          </w:tcPr>
          <w:p w14:paraId="2F138D33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September/October</w:t>
            </w:r>
          </w:p>
        </w:tc>
        <w:tc>
          <w:tcPr>
            <w:tcW w:w="4675" w:type="dxa"/>
          </w:tcPr>
          <w:p w14:paraId="1C1C9CEB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Our Local Community</w:t>
            </w:r>
          </w:p>
        </w:tc>
      </w:tr>
      <w:tr w:rsidR="00C83A5D" w:rsidRPr="00D804B8" w14:paraId="257C7D0E" w14:textId="77777777" w:rsidTr="008A285C">
        <w:tc>
          <w:tcPr>
            <w:tcW w:w="4675" w:type="dxa"/>
          </w:tcPr>
          <w:p w14:paraId="31CAE847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October/November</w:t>
            </w:r>
          </w:p>
        </w:tc>
        <w:tc>
          <w:tcPr>
            <w:tcW w:w="4675" w:type="dxa"/>
            <w:vMerge w:val="restart"/>
          </w:tcPr>
          <w:p w14:paraId="503DA8DC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Solids, Liquids and Gases</w:t>
            </w:r>
          </w:p>
          <w:p w14:paraId="6883DB2F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Air and Water in the Environment</w:t>
            </w:r>
          </w:p>
        </w:tc>
      </w:tr>
      <w:tr w:rsidR="00C83A5D" w:rsidRPr="00D804B8" w14:paraId="606687E8" w14:textId="77777777" w:rsidTr="008A285C">
        <w:tc>
          <w:tcPr>
            <w:tcW w:w="4675" w:type="dxa"/>
          </w:tcPr>
          <w:p w14:paraId="33D659E7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November/December</w:t>
            </w:r>
          </w:p>
        </w:tc>
        <w:tc>
          <w:tcPr>
            <w:tcW w:w="4675" w:type="dxa"/>
            <w:vMerge/>
          </w:tcPr>
          <w:p w14:paraId="4143C843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83A5D" w:rsidRPr="00D804B8" w14:paraId="4B9E0CF1" w14:textId="77777777" w:rsidTr="008A285C">
        <w:tc>
          <w:tcPr>
            <w:tcW w:w="4675" w:type="dxa"/>
          </w:tcPr>
          <w:p w14:paraId="5878B9C1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January</w:t>
            </w:r>
          </w:p>
        </w:tc>
        <w:tc>
          <w:tcPr>
            <w:tcW w:w="4675" w:type="dxa"/>
          </w:tcPr>
          <w:p w14:paraId="2A7AFF3A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Communities in Canada</w:t>
            </w:r>
          </w:p>
        </w:tc>
      </w:tr>
      <w:tr w:rsidR="00C83A5D" w:rsidRPr="00D804B8" w14:paraId="7C034FEE" w14:textId="77777777" w:rsidTr="008A285C">
        <w:tc>
          <w:tcPr>
            <w:tcW w:w="4675" w:type="dxa"/>
          </w:tcPr>
          <w:p w14:paraId="09634E39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February</w:t>
            </w:r>
          </w:p>
        </w:tc>
        <w:tc>
          <w:tcPr>
            <w:tcW w:w="4675" w:type="dxa"/>
          </w:tcPr>
          <w:p w14:paraId="41BC9DEC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Position and Motion</w:t>
            </w:r>
          </w:p>
        </w:tc>
      </w:tr>
      <w:tr w:rsidR="00C83A5D" w:rsidRPr="00D804B8" w14:paraId="0DF86FEA" w14:textId="77777777" w:rsidTr="008A285C">
        <w:tc>
          <w:tcPr>
            <w:tcW w:w="4675" w:type="dxa"/>
          </w:tcPr>
          <w:p w14:paraId="261E5E90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March/April</w:t>
            </w:r>
          </w:p>
        </w:tc>
        <w:tc>
          <w:tcPr>
            <w:tcW w:w="4675" w:type="dxa"/>
          </w:tcPr>
          <w:p w14:paraId="761E92F3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Growth and Changes in Animals</w:t>
            </w:r>
          </w:p>
        </w:tc>
      </w:tr>
      <w:tr w:rsidR="00C83A5D" w:rsidRPr="00D804B8" w14:paraId="0FC6516B" w14:textId="77777777" w:rsidTr="008A285C">
        <w:tc>
          <w:tcPr>
            <w:tcW w:w="4675" w:type="dxa"/>
          </w:tcPr>
          <w:p w14:paraId="0EEA0C66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>May/June</w:t>
            </w:r>
          </w:p>
        </w:tc>
        <w:tc>
          <w:tcPr>
            <w:tcW w:w="4675" w:type="dxa"/>
          </w:tcPr>
          <w:p w14:paraId="43EA54DC" w14:textId="77777777" w:rsidR="00C83A5D" w:rsidRPr="00D804B8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D804B8">
              <w:rPr>
                <w:rFonts w:ascii="Comic Sans MS" w:hAnsi="Comic Sans MS"/>
                <w:sz w:val="24"/>
                <w:szCs w:val="24"/>
              </w:rPr>
              <w:t xml:space="preserve">The Canadian Community </w:t>
            </w:r>
          </w:p>
        </w:tc>
      </w:tr>
    </w:tbl>
    <w:p w14:paraId="462E3303" w14:textId="77777777" w:rsidR="00C83A5D" w:rsidRDefault="00C83A5D" w:rsidP="00C83A5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3A5D" w14:paraId="2C7C14A6" w14:textId="77777777" w:rsidTr="008A285C">
        <w:tc>
          <w:tcPr>
            <w:tcW w:w="9350" w:type="dxa"/>
          </w:tcPr>
          <w:p w14:paraId="7567DC51" w14:textId="77777777" w:rsidR="00C83A5D" w:rsidRPr="00A73F2D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3F2D">
              <w:rPr>
                <w:rFonts w:ascii="Comic Sans MS" w:hAnsi="Comic Sans MS"/>
                <w:sz w:val="24"/>
                <w:szCs w:val="24"/>
              </w:rPr>
              <w:t>Art &amp; Music</w:t>
            </w:r>
          </w:p>
        </w:tc>
      </w:tr>
      <w:tr w:rsidR="00C83A5D" w14:paraId="055925B4" w14:textId="77777777" w:rsidTr="008A285C">
        <w:tc>
          <w:tcPr>
            <w:tcW w:w="9350" w:type="dxa"/>
          </w:tcPr>
          <w:p w14:paraId="2F30FCA6" w14:textId="77777777" w:rsidR="00C83A5D" w:rsidRPr="00A73F2D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A73F2D">
              <w:rPr>
                <w:rFonts w:ascii="Comic Sans MS" w:hAnsi="Comic Sans MS"/>
                <w:sz w:val="24"/>
                <w:szCs w:val="24"/>
              </w:rPr>
              <w:t xml:space="preserve">Art and music are taught on a weekly basis as well as being integrated throughout the subject areas. </w:t>
            </w:r>
          </w:p>
        </w:tc>
      </w:tr>
    </w:tbl>
    <w:p w14:paraId="4808231C" w14:textId="77777777" w:rsidR="00C83A5D" w:rsidRDefault="00C83A5D" w:rsidP="00C83A5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3A5D" w14:paraId="2823DA87" w14:textId="77777777" w:rsidTr="008A285C">
        <w:tc>
          <w:tcPr>
            <w:tcW w:w="9350" w:type="dxa"/>
          </w:tcPr>
          <w:p w14:paraId="7B37D644" w14:textId="77777777" w:rsidR="00C83A5D" w:rsidRPr="00A73F2D" w:rsidRDefault="00C83A5D" w:rsidP="008A28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3F2D">
              <w:rPr>
                <w:rFonts w:ascii="Comic Sans MS" w:hAnsi="Comic Sans MS"/>
                <w:sz w:val="24"/>
                <w:szCs w:val="24"/>
              </w:rPr>
              <w:t>ICT</w:t>
            </w:r>
          </w:p>
        </w:tc>
      </w:tr>
      <w:tr w:rsidR="00C83A5D" w14:paraId="7DB6C6A3" w14:textId="77777777" w:rsidTr="008A285C">
        <w:tc>
          <w:tcPr>
            <w:tcW w:w="9350" w:type="dxa"/>
          </w:tcPr>
          <w:p w14:paraId="02832F35" w14:textId="77777777" w:rsidR="00C83A5D" w:rsidRPr="00A73F2D" w:rsidRDefault="00C83A5D" w:rsidP="008A285C">
            <w:pPr>
              <w:rPr>
                <w:rFonts w:ascii="Comic Sans MS" w:hAnsi="Comic Sans MS"/>
                <w:sz w:val="24"/>
                <w:szCs w:val="24"/>
              </w:rPr>
            </w:pPr>
            <w:r w:rsidRPr="00A73F2D">
              <w:rPr>
                <w:rFonts w:ascii="Comic Sans MS" w:hAnsi="Comic Sans MS"/>
                <w:sz w:val="24"/>
                <w:szCs w:val="24"/>
              </w:rPr>
              <w:t>Technology is integrated in all subject areas. The smartboard and smart camera are used on a daily basis. The students will become fam</w:t>
            </w:r>
            <w:r>
              <w:rPr>
                <w:rFonts w:ascii="Comic Sans MS" w:hAnsi="Comic Sans MS"/>
                <w:sz w:val="24"/>
                <w:szCs w:val="24"/>
              </w:rPr>
              <w:t>iliar with; word, Mathletics,</w:t>
            </w:r>
            <w:r w:rsidRPr="00A73F2D">
              <w:rPr>
                <w:rFonts w:ascii="Comic Sans MS" w:hAnsi="Comic Sans MS"/>
                <w:sz w:val="24"/>
                <w:szCs w:val="24"/>
              </w:rPr>
              <w:t xml:space="preserve"> websites for kids including You Tube Kids and Kid Rex. </w:t>
            </w:r>
            <w:r>
              <w:rPr>
                <w:rFonts w:ascii="Comic Sans MS" w:hAnsi="Comic Sans MS"/>
                <w:sz w:val="24"/>
                <w:szCs w:val="24"/>
              </w:rPr>
              <w:t>Laptops and I-Pads will be used throughout the year. (Mathletics, Epic, You Tube Kids)</w:t>
            </w:r>
          </w:p>
        </w:tc>
      </w:tr>
    </w:tbl>
    <w:p w14:paraId="67EF58DF" w14:textId="77777777" w:rsidR="00C83A5D" w:rsidRPr="001130A4" w:rsidRDefault="00C83A5D" w:rsidP="00C83A5D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3A5D" w14:paraId="512EBAE6" w14:textId="77777777" w:rsidTr="008A285C">
        <w:tc>
          <w:tcPr>
            <w:tcW w:w="9350" w:type="dxa"/>
            <w:gridSpan w:val="2"/>
          </w:tcPr>
          <w:p w14:paraId="643144F1" w14:textId="77777777" w:rsidR="00C83A5D" w:rsidRDefault="00C83A5D" w:rsidP="008A2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</w:tc>
      </w:tr>
      <w:tr w:rsidR="00C83A5D" w14:paraId="38162A38" w14:textId="77777777" w:rsidTr="008A285C">
        <w:tc>
          <w:tcPr>
            <w:tcW w:w="4675" w:type="dxa"/>
          </w:tcPr>
          <w:p w14:paraId="08C4F23C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675" w:type="dxa"/>
          </w:tcPr>
          <w:p w14:paraId="068D91C3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Greetings</w:t>
            </w:r>
          </w:p>
          <w:p w14:paraId="001D8E88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Alphabet</w:t>
            </w:r>
          </w:p>
          <w:p w14:paraId="08F19CB9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Fall/Seasons/Colors</w:t>
            </w:r>
          </w:p>
        </w:tc>
      </w:tr>
      <w:tr w:rsidR="00C83A5D" w14:paraId="68E84848" w14:textId="77777777" w:rsidTr="008A285C">
        <w:tc>
          <w:tcPr>
            <w:tcW w:w="4675" w:type="dxa"/>
          </w:tcPr>
          <w:p w14:paraId="455E735C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675" w:type="dxa"/>
          </w:tcPr>
          <w:p w14:paraId="537C76D9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Halloween</w:t>
            </w:r>
          </w:p>
        </w:tc>
      </w:tr>
      <w:tr w:rsidR="00C83A5D" w14:paraId="63155A63" w14:textId="77777777" w:rsidTr="008A285C">
        <w:tc>
          <w:tcPr>
            <w:tcW w:w="4675" w:type="dxa"/>
          </w:tcPr>
          <w:p w14:paraId="3229F01D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675" w:type="dxa"/>
          </w:tcPr>
          <w:p w14:paraId="0DED48FA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</w:t>
            </w:r>
          </w:p>
        </w:tc>
      </w:tr>
      <w:tr w:rsidR="00C83A5D" w14:paraId="36B90CFC" w14:textId="77777777" w:rsidTr="008A285C">
        <w:tc>
          <w:tcPr>
            <w:tcW w:w="4675" w:type="dxa"/>
          </w:tcPr>
          <w:p w14:paraId="45397150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675" w:type="dxa"/>
          </w:tcPr>
          <w:p w14:paraId="47BCF2BD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</w:t>
            </w:r>
          </w:p>
        </w:tc>
      </w:tr>
      <w:tr w:rsidR="00C83A5D" w14:paraId="6A02E27F" w14:textId="77777777" w:rsidTr="008A285C">
        <w:tc>
          <w:tcPr>
            <w:tcW w:w="4675" w:type="dxa"/>
          </w:tcPr>
          <w:p w14:paraId="7433EE98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675" w:type="dxa"/>
          </w:tcPr>
          <w:p w14:paraId="07552F43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Fruits and Vegetables</w:t>
            </w:r>
          </w:p>
        </w:tc>
      </w:tr>
      <w:tr w:rsidR="00C83A5D" w14:paraId="058B6B6A" w14:textId="77777777" w:rsidTr="008A285C">
        <w:tc>
          <w:tcPr>
            <w:tcW w:w="4675" w:type="dxa"/>
          </w:tcPr>
          <w:p w14:paraId="0BB81515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675" w:type="dxa"/>
          </w:tcPr>
          <w:p w14:paraId="300D6C2B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Valentine’s Day</w:t>
            </w:r>
          </w:p>
          <w:p w14:paraId="0DFB878A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Parts</w:t>
            </w:r>
          </w:p>
        </w:tc>
      </w:tr>
      <w:tr w:rsidR="00C83A5D" w14:paraId="7E8F3766" w14:textId="77777777" w:rsidTr="008A285C">
        <w:tc>
          <w:tcPr>
            <w:tcW w:w="4675" w:type="dxa"/>
          </w:tcPr>
          <w:p w14:paraId="50A4706A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675" w:type="dxa"/>
          </w:tcPr>
          <w:p w14:paraId="4F79611B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Clothing</w:t>
            </w:r>
          </w:p>
        </w:tc>
      </w:tr>
      <w:tr w:rsidR="00C83A5D" w14:paraId="0A7240E2" w14:textId="77777777" w:rsidTr="008A285C">
        <w:tc>
          <w:tcPr>
            <w:tcW w:w="4675" w:type="dxa"/>
          </w:tcPr>
          <w:p w14:paraId="574D4827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675" w:type="dxa"/>
          </w:tcPr>
          <w:p w14:paraId="4AD5E300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</w:t>
            </w:r>
          </w:p>
        </w:tc>
      </w:tr>
      <w:tr w:rsidR="00C83A5D" w14:paraId="50470C9C" w14:textId="77777777" w:rsidTr="008A285C">
        <w:tc>
          <w:tcPr>
            <w:tcW w:w="4675" w:type="dxa"/>
          </w:tcPr>
          <w:p w14:paraId="5C2FD553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675" w:type="dxa"/>
          </w:tcPr>
          <w:p w14:paraId="3217A5F9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C83A5D" w14:paraId="7E1ABC57" w14:textId="77777777" w:rsidTr="008A285C">
        <w:tc>
          <w:tcPr>
            <w:tcW w:w="4675" w:type="dxa"/>
          </w:tcPr>
          <w:p w14:paraId="50BB9DA1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675" w:type="dxa"/>
          </w:tcPr>
          <w:p w14:paraId="489B04FA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</w:p>
        </w:tc>
      </w:tr>
      <w:tr w:rsidR="00C83A5D" w14:paraId="5298D0C7" w14:textId="77777777" w:rsidTr="008A285C">
        <w:tc>
          <w:tcPr>
            <w:tcW w:w="9350" w:type="dxa"/>
            <w:gridSpan w:val="2"/>
          </w:tcPr>
          <w:p w14:paraId="62B8476B" w14:textId="77777777" w:rsidR="00C83A5D" w:rsidRDefault="00C83A5D" w:rsidP="008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focus in French is learning through conversation. The students will learn through songs, games, poems, stories and activities. French phrases will be incorporated all through the day.</w:t>
            </w:r>
          </w:p>
        </w:tc>
      </w:tr>
    </w:tbl>
    <w:p w14:paraId="4B8E3444" w14:textId="77777777" w:rsidR="00C83A5D" w:rsidRDefault="00C83A5D" w:rsidP="00C83A5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ABD13" wp14:editId="10B44CC2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5954395" cy="549275"/>
                <wp:effectExtent l="0" t="0" r="2730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AD6B" w14:textId="77777777" w:rsidR="00C83A5D" w:rsidRDefault="00C83A5D" w:rsidP="00C83A5D">
                            <w:r w:rsidRPr="00456E28">
                              <w:rPr>
                                <w:b/>
                              </w:rPr>
                              <w:t>Sources of Strength</w:t>
                            </w:r>
                            <w:r>
                              <w:t xml:space="preserve"> is a program to build strength and resilience in students. This will be incorporated in our morning meetings.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57AB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3pt;width:468.85pt;height:4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">
                <v:textbox>
                  <w:txbxContent>
                    <w:p w14:paraId="654AAD6B" w14:textId="77777777" w:rsidR="00C83A5D" w:rsidRDefault="00C83A5D" w:rsidP="00C83A5D">
                      <w:r w:rsidRPr="00456E28">
                        <w:rPr>
                          <w:b/>
                        </w:rPr>
                        <w:t>Sources of Strength</w:t>
                      </w:r>
                      <w:r>
                        <w:t xml:space="preserve"> is a program to build strength and resilienc</w:t>
                      </w:r>
                      <w:r>
                        <w:t xml:space="preserve">e in students. This will be incorporated in our morning meetings.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77E39B" w14:textId="77777777" w:rsidR="00C83A5D" w:rsidRDefault="00C83A5D" w:rsidP="00C83A5D">
      <w:pPr>
        <w:jc w:val="center"/>
      </w:pPr>
      <w:r>
        <w:t>Weather permitting, taking our learning outdoors will be a regular part of our routine.</w:t>
      </w:r>
    </w:p>
    <w:p w14:paraId="77636F0C" w14:textId="77777777" w:rsidR="00C00813" w:rsidRDefault="00C00813"/>
    <w:sectPr w:rsidR="00C008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4D13" w14:textId="77777777" w:rsidR="0013370A" w:rsidRDefault="0013370A" w:rsidP="00C83A5D">
      <w:pPr>
        <w:spacing w:after="0" w:line="240" w:lineRule="auto"/>
      </w:pPr>
      <w:r>
        <w:separator/>
      </w:r>
    </w:p>
  </w:endnote>
  <w:endnote w:type="continuationSeparator" w:id="0">
    <w:p w14:paraId="19C7BFAF" w14:textId="77777777" w:rsidR="0013370A" w:rsidRDefault="0013370A" w:rsidP="00C8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821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EAE4F" w14:textId="581B9DD2" w:rsidR="00BC1B6C" w:rsidRDefault="00367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4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71C964" w14:textId="77777777" w:rsidR="00BC1B6C" w:rsidRDefault="00133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A941" w14:textId="77777777" w:rsidR="0013370A" w:rsidRDefault="0013370A" w:rsidP="00C83A5D">
      <w:pPr>
        <w:spacing w:after="0" w:line="240" w:lineRule="auto"/>
      </w:pPr>
      <w:r>
        <w:separator/>
      </w:r>
    </w:p>
  </w:footnote>
  <w:footnote w:type="continuationSeparator" w:id="0">
    <w:p w14:paraId="3CE7922D" w14:textId="77777777" w:rsidR="0013370A" w:rsidRDefault="0013370A" w:rsidP="00C8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EF185" w14:textId="77777777" w:rsidR="008A52BF" w:rsidRPr="00921D81" w:rsidRDefault="00367037">
    <w:pPr>
      <w:pStyle w:val="Header"/>
      <w:rPr>
        <w:rFonts w:ascii="Comic Sans MS" w:hAnsi="Comic Sans MS"/>
        <w:sz w:val="24"/>
        <w:szCs w:val="24"/>
      </w:rPr>
    </w:pPr>
    <w:r w:rsidRPr="00921D81">
      <w:rPr>
        <w:rFonts w:ascii="Comic Sans MS" w:hAnsi="Comic Sans MS"/>
        <w:sz w:val="24"/>
        <w:szCs w:val="24"/>
      </w:rPr>
      <w:t xml:space="preserve">Tamara Oversby  </w:t>
    </w:r>
    <w:r>
      <w:rPr>
        <w:rFonts w:ascii="Comic Sans MS" w:hAnsi="Comic Sans MS"/>
        <w:sz w:val="24"/>
        <w:szCs w:val="24"/>
      </w:rPr>
      <w:t xml:space="preserve"> </w:t>
    </w:r>
    <w:r w:rsidRPr="00921D81">
      <w:rPr>
        <w:rFonts w:ascii="Comic Sans MS" w:hAnsi="Comic Sans MS"/>
        <w:sz w:val="24"/>
        <w:szCs w:val="24"/>
      </w:rPr>
      <w:t xml:space="preserve">                                                </w:t>
    </w:r>
    <w:r>
      <w:rPr>
        <w:rFonts w:ascii="Comic Sans MS" w:hAnsi="Comic Sans MS"/>
        <w:sz w:val="24"/>
        <w:szCs w:val="24"/>
      </w:rPr>
      <w:t xml:space="preserve">    </w:t>
    </w:r>
    <w:r w:rsidR="00C83A5D">
      <w:rPr>
        <w:rFonts w:ascii="Comic Sans MS" w:hAnsi="Comic Sans MS"/>
        <w:sz w:val="24"/>
        <w:szCs w:val="24"/>
      </w:rPr>
      <w:t>Grade 2 Year Plan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03C"/>
    <w:multiLevelType w:val="hybridMultilevel"/>
    <w:tmpl w:val="8F564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5B6414"/>
    <w:multiLevelType w:val="hybridMultilevel"/>
    <w:tmpl w:val="50C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A1CF9"/>
    <w:multiLevelType w:val="hybridMultilevel"/>
    <w:tmpl w:val="8BA2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7952"/>
    <w:multiLevelType w:val="hybridMultilevel"/>
    <w:tmpl w:val="9736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5D"/>
    <w:rsid w:val="0013370A"/>
    <w:rsid w:val="002D2522"/>
    <w:rsid w:val="00367037"/>
    <w:rsid w:val="00B93440"/>
    <w:rsid w:val="00C00813"/>
    <w:rsid w:val="00C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DD46"/>
  <w15:chartTrackingRefBased/>
  <w15:docId w15:val="{A1F917EC-E2B3-4805-990A-ADCA0A3D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5D"/>
  </w:style>
  <w:style w:type="paragraph" w:styleId="Footer">
    <w:name w:val="footer"/>
    <w:basedOn w:val="Normal"/>
    <w:link w:val="FooterChar"/>
    <w:uiPriority w:val="99"/>
    <w:unhideWhenUsed/>
    <w:rsid w:val="00C8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5D"/>
  </w:style>
  <w:style w:type="table" w:styleId="TableGrid">
    <w:name w:val="Table Grid"/>
    <w:basedOn w:val="TableNormal"/>
    <w:uiPriority w:val="39"/>
    <w:rsid w:val="00C8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15E1C0312DB4AAA8A50268A9408F7" ma:contentTypeVersion="16" ma:contentTypeDescription="Create a new document." ma:contentTypeScope="" ma:versionID="9e9a6a810569759172f06f9a49d319ba">
  <xsd:schema xmlns:xsd="http://www.w3.org/2001/XMLSchema" xmlns:xs="http://www.w3.org/2001/XMLSchema" xmlns:p="http://schemas.microsoft.com/office/2006/metadata/properties" xmlns:ns3="4a155b39-b4e7-4757-9148-934c0623aefd" xmlns:ns4="9d385198-d2b3-4106-93fd-e786c3382011" targetNamespace="http://schemas.microsoft.com/office/2006/metadata/properties" ma:root="true" ma:fieldsID="1dc918a5f58008c36b63076585fcb874" ns3:_="" ns4:_="">
    <xsd:import namespace="4a155b39-b4e7-4757-9148-934c0623aefd"/>
    <xsd:import namespace="9d385198-d2b3-4106-93fd-e786c3382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55b39-b4e7-4757-9148-934c0623a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5198-d2b3-4106-93fd-e786c3382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155b39-b4e7-4757-9148-934c0623a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9E958-C96F-464D-8246-84C73C4F6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55b39-b4e7-4757-9148-934c0623aefd"/>
    <ds:schemaRef ds:uri="9d385198-d2b3-4106-93fd-e786c3382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34748-6BAF-45AC-B28D-447D86A8C41B}">
  <ds:schemaRefs>
    <ds:schemaRef ds:uri="http://schemas.microsoft.com/office/2006/metadata/properties"/>
    <ds:schemaRef ds:uri="http://schemas.microsoft.com/office/infopath/2007/PartnerControls"/>
    <ds:schemaRef ds:uri="4a155b39-b4e7-4757-9148-934c0623aefd"/>
  </ds:schemaRefs>
</ds:datastoreItem>
</file>

<file path=customXml/itemProps3.xml><?xml version="1.0" encoding="utf-8"?>
<ds:datastoreItem xmlns:ds="http://schemas.openxmlformats.org/officeDocument/2006/customXml" ds:itemID="{76A8FB34-7F04-4FF7-BBB6-BC37CFF20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Oversby</dc:creator>
  <cp:keywords/>
  <dc:description/>
  <cp:lastModifiedBy>Cara Zurzolo</cp:lastModifiedBy>
  <cp:revision>2</cp:revision>
  <dcterms:created xsi:type="dcterms:W3CDTF">2025-09-12T03:16:00Z</dcterms:created>
  <dcterms:modified xsi:type="dcterms:W3CDTF">2025-09-12T03:16:00Z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0x0101009E215E1C0312DB4AAA8A50268A9408F7</vt:lpwstr>
  </property>
</Properties>
</file>